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98" w:rsidRDefault="00627495" w:rsidP="001A4698">
      <w:r>
        <w:rPr>
          <w:noProof/>
          <w:lang w:eastAsia="ru-RU"/>
        </w:rPr>
        <w:drawing>
          <wp:anchor distT="0" distB="0" distL="63500" distR="63500" simplePos="0" relativeHeight="251660288" behindDoc="0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238125</wp:posOffset>
            </wp:positionV>
            <wp:extent cx="7120255" cy="10201275"/>
            <wp:effectExtent l="19050" t="0" r="4445" b="0"/>
            <wp:wrapNone/>
            <wp:docPr id="1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1020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6562" w:rsidRPr="001F6562" w:rsidRDefault="001F6562" w:rsidP="001F6562">
      <w:pPr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  <w:r w:rsidRPr="001F6562">
        <w:rPr>
          <w:rFonts w:ascii="Times New Roman" w:hAnsi="Times New Roman"/>
          <w:sz w:val="26"/>
          <w:szCs w:val="26"/>
        </w:rPr>
        <w:t>УТВЕРЖДЕН</w:t>
      </w:r>
      <w:r w:rsidR="00983C7B">
        <w:rPr>
          <w:rFonts w:ascii="Times New Roman" w:hAnsi="Times New Roman"/>
          <w:sz w:val="26"/>
          <w:szCs w:val="26"/>
        </w:rPr>
        <w:t>О</w:t>
      </w:r>
    </w:p>
    <w:p w:rsidR="001F6562" w:rsidRDefault="00442B9A" w:rsidP="001F65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школы</w:t>
      </w:r>
    </w:p>
    <w:p w:rsidR="00442B9A" w:rsidRPr="001F6562" w:rsidRDefault="00442B9A" w:rsidP="001F6562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____________О.Н.Шальнова</w:t>
      </w:r>
      <w:proofErr w:type="spellEnd"/>
    </w:p>
    <w:p w:rsidR="001F6562" w:rsidRPr="001F6562" w:rsidRDefault="00F226A9" w:rsidP="001F656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42B9A" w:rsidRPr="006A05F3">
        <w:rPr>
          <w:rFonts w:ascii="Times New Roman" w:hAnsi="Times New Roman"/>
          <w:sz w:val="26"/>
          <w:szCs w:val="26"/>
        </w:rPr>
        <w:t>02.09.2013 № 01-02/81-66</w:t>
      </w:r>
    </w:p>
    <w:p w:rsidR="00A2758F" w:rsidRDefault="00A2758F" w:rsidP="00A2758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2758F" w:rsidRPr="00B83E89" w:rsidRDefault="00A2758F" w:rsidP="00A2758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A2758F" w:rsidRPr="00045F00" w:rsidRDefault="001A4698" w:rsidP="00A27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A2758F" w:rsidRPr="00045F00">
        <w:rPr>
          <w:rFonts w:ascii="Times New Roman" w:hAnsi="Times New Roman"/>
          <w:b/>
          <w:sz w:val="24"/>
          <w:szCs w:val="24"/>
        </w:rPr>
        <w:t xml:space="preserve"> соотношени</w:t>
      </w:r>
      <w:r>
        <w:rPr>
          <w:rFonts w:ascii="Times New Roman" w:hAnsi="Times New Roman"/>
          <w:b/>
          <w:sz w:val="24"/>
          <w:szCs w:val="24"/>
        </w:rPr>
        <w:t>и</w:t>
      </w:r>
      <w:r w:rsidR="00A2758F" w:rsidRPr="00045F00">
        <w:rPr>
          <w:rFonts w:ascii="Times New Roman" w:hAnsi="Times New Roman"/>
          <w:b/>
          <w:sz w:val="24"/>
          <w:szCs w:val="24"/>
        </w:rPr>
        <w:t xml:space="preserve"> учебной и другой педагогической работы </w:t>
      </w:r>
    </w:p>
    <w:p w:rsidR="00A2758F" w:rsidRDefault="00A2758F" w:rsidP="00A275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5F00">
        <w:rPr>
          <w:rFonts w:ascii="Times New Roman" w:hAnsi="Times New Roman"/>
          <w:b/>
          <w:sz w:val="24"/>
          <w:szCs w:val="24"/>
        </w:rPr>
        <w:t>в пределах рабочей недели или учебного года</w:t>
      </w:r>
    </w:p>
    <w:p w:rsidR="00A2758F" w:rsidRPr="00951E5D" w:rsidRDefault="00754F30" w:rsidP="00A2758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педагогических работников </w:t>
      </w:r>
      <w:r w:rsidR="001D0D0F">
        <w:rPr>
          <w:rFonts w:ascii="Times New Roman" w:hAnsi="Times New Roman"/>
          <w:b/>
          <w:bCs/>
          <w:sz w:val="24"/>
          <w:szCs w:val="24"/>
        </w:rPr>
        <w:t>М</w:t>
      </w:r>
      <w:r w:rsidR="001F6562" w:rsidRPr="001F6562">
        <w:rPr>
          <w:rFonts w:ascii="Times New Roman" w:hAnsi="Times New Roman"/>
          <w:b/>
          <w:bCs/>
          <w:sz w:val="24"/>
          <w:szCs w:val="24"/>
        </w:rPr>
        <w:t xml:space="preserve">униципального </w:t>
      </w:r>
      <w:r w:rsidR="001D0D0F">
        <w:rPr>
          <w:rFonts w:ascii="Times New Roman" w:hAnsi="Times New Roman"/>
          <w:b/>
          <w:bCs/>
          <w:sz w:val="24"/>
          <w:szCs w:val="24"/>
        </w:rPr>
        <w:t>общеобразовательного</w:t>
      </w:r>
      <w:r w:rsidR="001F6562" w:rsidRPr="001F6562">
        <w:rPr>
          <w:rFonts w:ascii="Times New Roman" w:hAnsi="Times New Roman"/>
          <w:b/>
          <w:bCs/>
          <w:sz w:val="24"/>
          <w:szCs w:val="24"/>
        </w:rPr>
        <w:t xml:space="preserve"> учреждения средней общеобразовательной школы №</w:t>
      </w:r>
      <w:r w:rsidR="001D0D0F">
        <w:rPr>
          <w:rFonts w:ascii="Times New Roman" w:hAnsi="Times New Roman"/>
          <w:b/>
          <w:bCs/>
          <w:sz w:val="24"/>
          <w:szCs w:val="24"/>
        </w:rPr>
        <w:t>2</w:t>
      </w:r>
      <w:r w:rsidR="001F6562" w:rsidRPr="001F6562">
        <w:rPr>
          <w:rFonts w:ascii="Times New Roman" w:hAnsi="Times New Roman"/>
          <w:b/>
          <w:bCs/>
          <w:sz w:val="24"/>
          <w:szCs w:val="24"/>
        </w:rPr>
        <w:t>8</w:t>
      </w:r>
      <w:r w:rsidR="001D0D0F">
        <w:rPr>
          <w:rFonts w:ascii="Times New Roman" w:hAnsi="Times New Roman"/>
          <w:b/>
          <w:bCs/>
          <w:sz w:val="24"/>
          <w:szCs w:val="24"/>
        </w:rPr>
        <w:t xml:space="preserve"> имени А.А. Суркова</w:t>
      </w:r>
      <w:r w:rsidR="001F6562" w:rsidRPr="001F6562">
        <w:rPr>
          <w:rFonts w:ascii="Times New Roman" w:hAnsi="Times New Roman"/>
          <w:b/>
          <w:bCs/>
          <w:sz w:val="24"/>
          <w:szCs w:val="24"/>
        </w:rPr>
        <w:tab/>
      </w:r>
    </w:p>
    <w:p w:rsidR="00A2758F" w:rsidRPr="00754F30" w:rsidRDefault="00A2758F" w:rsidP="00754F30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4F3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2758F" w:rsidRPr="0047080E" w:rsidRDefault="00A2758F" w:rsidP="0047080E">
      <w:pPr>
        <w:pStyle w:val="a4"/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080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1D0D0F">
        <w:rPr>
          <w:rFonts w:ascii="Times New Roman" w:hAnsi="Times New Roman"/>
          <w:bCs/>
          <w:sz w:val="24"/>
          <w:szCs w:val="24"/>
        </w:rPr>
        <w:t>М</w:t>
      </w:r>
      <w:r w:rsidR="00AD25D1" w:rsidRPr="0047080E">
        <w:rPr>
          <w:rFonts w:ascii="Times New Roman" w:hAnsi="Times New Roman"/>
          <w:bCs/>
          <w:sz w:val="24"/>
          <w:szCs w:val="24"/>
        </w:rPr>
        <w:t xml:space="preserve">униципального </w:t>
      </w:r>
      <w:r w:rsidR="001D0D0F">
        <w:rPr>
          <w:rFonts w:ascii="Times New Roman" w:hAnsi="Times New Roman"/>
          <w:bCs/>
          <w:sz w:val="24"/>
          <w:szCs w:val="24"/>
        </w:rPr>
        <w:t>обще</w:t>
      </w:r>
      <w:r w:rsidR="00AD25D1" w:rsidRPr="0047080E">
        <w:rPr>
          <w:rFonts w:ascii="Times New Roman" w:hAnsi="Times New Roman"/>
          <w:bCs/>
          <w:sz w:val="24"/>
          <w:szCs w:val="24"/>
        </w:rPr>
        <w:t>образовательного учреждения сред</w:t>
      </w:r>
      <w:r w:rsidR="001D0D0F">
        <w:rPr>
          <w:rFonts w:ascii="Times New Roman" w:hAnsi="Times New Roman"/>
          <w:bCs/>
          <w:sz w:val="24"/>
          <w:szCs w:val="24"/>
        </w:rPr>
        <w:t>ней общеобразовательной школы №28 имени А.А. Суркова</w:t>
      </w:r>
      <w:r w:rsidR="00AD25D1" w:rsidRPr="0047080E">
        <w:rPr>
          <w:rFonts w:ascii="Times New Roman" w:hAnsi="Times New Roman"/>
          <w:bCs/>
          <w:sz w:val="24"/>
          <w:szCs w:val="24"/>
        </w:rPr>
        <w:t xml:space="preserve"> (далее</w:t>
      </w:r>
      <w:r w:rsidR="001D0D0F">
        <w:rPr>
          <w:rFonts w:ascii="Times New Roman" w:hAnsi="Times New Roman"/>
          <w:bCs/>
          <w:sz w:val="24"/>
          <w:szCs w:val="24"/>
        </w:rPr>
        <w:t xml:space="preserve"> </w:t>
      </w:r>
      <w:r w:rsidR="00AD25D1" w:rsidRPr="0047080E">
        <w:rPr>
          <w:rFonts w:ascii="Times New Roman" w:hAnsi="Times New Roman"/>
          <w:bCs/>
          <w:sz w:val="24"/>
          <w:szCs w:val="24"/>
        </w:rPr>
        <w:t>-</w:t>
      </w:r>
      <w:r w:rsidR="001D0D0F">
        <w:rPr>
          <w:rFonts w:ascii="Times New Roman" w:hAnsi="Times New Roman"/>
          <w:bCs/>
          <w:sz w:val="24"/>
          <w:szCs w:val="24"/>
        </w:rPr>
        <w:t xml:space="preserve"> У</w:t>
      </w:r>
      <w:r w:rsidR="00AD25D1" w:rsidRPr="0047080E">
        <w:rPr>
          <w:rFonts w:ascii="Times New Roman" w:hAnsi="Times New Roman"/>
          <w:bCs/>
          <w:sz w:val="24"/>
          <w:szCs w:val="24"/>
        </w:rPr>
        <w:t>чреждение)</w:t>
      </w:r>
      <w:r w:rsidR="0047080E">
        <w:rPr>
          <w:rFonts w:ascii="Times New Roman" w:hAnsi="Times New Roman"/>
          <w:bCs/>
          <w:sz w:val="26"/>
          <w:szCs w:val="26"/>
        </w:rPr>
        <w:t xml:space="preserve"> </w:t>
      </w:r>
      <w:r w:rsidR="0047080E">
        <w:rPr>
          <w:rFonts w:ascii="Times New Roman" w:hAnsi="Times New Roman"/>
          <w:sz w:val="24"/>
          <w:szCs w:val="24"/>
        </w:rPr>
        <w:t>р</w:t>
      </w:r>
      <w:r w:rsidRPr="0047080E">
        <w:rPr>
          <w:rFonts w:ascii="Times New Roman" w:hAnsi="Times New Roman"/>
          <w:sz w:val="24"/>
          <w:szCs w:val="24"/>
        </w:rPr>
        <w:t>азработано на основе нормативных документов, регламентирующих трудовое право педагогических работников, нормы рабочего времени  педагогических работников:</w:t>
      </w:r>
    </w:p>
    <w:p w:rsidR="00A2758F" w:rsidRDefault="00A2758F" w:rsidP="00A2758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51E5D">
        <w:rPr>
          <w:rFonts w:ascii="Times New Roman" w:hAnsi="Times New Roman"/>
          <w:sz w:val="24"/>
          <w:szCs w:val="24"/>
        </w:rPr>
        <w:t>Трудовой Кодекс РФ;</w:t>
      </w:r>
    </w:p>
    <w:p w:rsidR="00A2758F" w:rsidRPr="00951E5D" w:rsidRDefault="00A2758F" w:rsidP="00A2758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«Об образовании в Российской Федерации» № 273-ФЗ от 29.12.2012 года;</w:t>
      </w:r>
    </w:p>
    <w:p w:rsidR="00A2758F" w:rsidRPr="00951E5D" w:rsidRDefault="00A2758F" w:rsidP="00A2758F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1E5D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образования и науки РФ от 24 декабря 2010 г. № 2075 “О продолжительности рабочего времени (норме часов педагогической работы за ставку заработной платы) педагогических работников”;</w:t>
      </w:r>
    </w:p>
    <w:p w:rsidR="00A2758F" w:rsidRPr="001F6562" w:rsidRDefault="001F6562" w:rsidP="001F6562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2758F" w:rsidRPr="001F6562">
        <w:rPr>
          <w:rFonts w:ascii="Times New Roman" w:hAnsi="Times New Roman"/>
          <w:sz w:val="24"/>
          <w:szCs w:val="24"/>
        </w:rPr>
        <w:t>Настоящее положение определяет соотношение учебной и другой педагогической работы в пределах рабочей недели или учебного года</w:t>
      </w:r>
      <w:r w:rsidR="00754F30" w:rsidRPr="001F6562">
        <w:rPr>
          <w:rFonts w:ascii="Times New Roman" w:hAnsi="Times New Roman"/>
          <w:sz w:val="24"/>
          <w:szCs w:val="24"/>
        </w:rPr>
        <w:t xml:space="preserve"> для педагогических работников</w:t>
      </w:r>
      <w:r w:rsidR="00A2758F" w:rsidRPr="001F6562">
        <w:rPr>
          <w:rFonts w:ascii="Times New Roman" w:hAnsi="Times New Roman"/>
          <w:sz w:val="24"/>
          <w:szCs w:val="24"/>
        </w:rPr>
        <w:t>.</w:t>
      </w:r>
    </w:p>
    <w:p w:rsidR="00754F30" w:rsidRPr="001F6562" w:rsidRDefault="001F6562" w:rsidP="001F6562">
      <w:pPr>
        <w:pStyle w:val="a4"/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54F30" w:rsidRPr="001F6562">
        <w:rPr>
          <w:rFonts w:ascii="Times New Roman" w:hAnsi="Times New Roman"/>
          <w:sz w:val="24"/>
          <w:szCs w:val="24"/>
        </w:rPr>
        <w:t>К педагогическим работникам относят должности: учитель, педагог дополнительного образования, педагог-организатор, педагог-психолог, социальный педагог,  преподаватель-организатор ОБЖ, воспитатель группы продленного дня.</w:t>
      </w:r>
    </w:p>
    <w:p w:rsidR="00A2758F" w:rsidRPr="00754F30" w:rsidRDefault="00A2758F" w:rsidP="00754F3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  Продолжительность рабочего времени (норме часов педагогической работы за ставку заработной платы) педагогических работников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В соответствии с Трудовым Кодексом Российской Федерации </w:t>
      </w:r>
      <w:r w:rsidRPr="0049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.1.1. Педагогическим работникам в зависимости от должности и (или) специальности с учетом особенностей их труда устанавливается: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1). Продолжительность рабочего времени: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4ED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36 часов в неделю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758F" w:rsidRDefault="00A2758F" w:rsidP="00A2758F">
      <w:pPr>
        <w:pStyle w:val="a4"/>
        <w:numPr>
          <w:ilvl w:val="0"/>
          <w:numId w:val="4"/>
        </w:num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3E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педагогам-психологам, социальным педагогам, педагогам-организаторам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758F" w:rsidRPr="00B03E1E" w:rsidRDefault="00A2758F" w:rsidP="00A2758F">
      <w:pPr>
        <w:pStyle w:val="a4"/>
        <w:numPr>
          <w:ilvl w:val="0"/>
          <w:numId w:val="4"/>
        </w:num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преподавателям-организаторам основ безопасности жизнедеятельности;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2). Норма часов преподавательской работы за ставку заработной платы (нормируемая часть педагогической работы):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18 часов в неделю:</w:t>
      </w:r>
    </w:p>
    <w:p w:rsidR="00A2758F" w:rsidRPr="00B03E1E" w:rsidRDefault="00A2758F" w:rsidP="00A2758F">
      <w:pPr>
        <w:pStyle w:val="a4"/>
        <w:numPr>
          <w:ilvl w:val="0"/>
          <w:numId w:val="4"/>
        </w:num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учителям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11классов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здоровья);</w:t>
      </w:r>
    </w:p>
    <w:p w:rsidR="00A2758F" w:rsidRPr="00B03E1E" w:rsidRDefault="00A2758F" w:rsidP="00A2758F">
      <w:pPr>
        <w:pStyle w:val="a4"/>
        <w:numPr>
          <w:ilvl w:val="0"/>
          <w:numId w:val="4"/>
        </w:num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педагогам дополнительного образования;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3). Норма часов педагогической работы за ставку заработной платы: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30 часов в неделю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2758F" w:rsidRPr="00B03E1E" w:rsidRDefault="00A2758F" w:rsidP="00A2758F">
      <w:pPr>
        <w:pStyle w:val="a4"/>
        <w:numPr>
          <w:ilvl w:val="0"/>
          <w:numId w:val="4"/>
        </w:num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воспитателям в группах продленного дня</w:t>
      </w:r>
    </w:p>
    <w:p w:rsidR="00A2758F" w:rsidRPr="00B83E89" w:rsidRDefault="00A2758F" w:rsidP="00A2758F">
      <w:pPr>
        <w:shd w:val="clear" w:color="auto" w:fill="FFFFFF"/>
        <w:spacing w:before="60" w:after="144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 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учреждений, утвержденными в установленном порядке.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.2.1. 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преподавателей, педагогов дополнительного образования норма часов преподавательской работы за ставку заработной платы включает проводимые ими уроки (занятия) независимо от их продолжительности и короткие перерывы (перемены) между ними.</w:t>
      </w:r>
    </w:p>
    <w:p w:rsidR="00A2758F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.2.2.  За преподавательскую (педагогическую)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754F30" w:rsidRPr="00D77D61" w:rsidRDefault="00754F30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.2.3.  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A2758F" w:rsidRPr="00B03E1E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учителям 1 - 4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A2758F" w:rsidRDefault="00A2758F" w:rsidP="00A2758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</w:t>
      </w:r>
      <w:r w:rsid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03E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за два месяца.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2.2.4. Объем учебной нагрузки педагогических работников  устанавливается исходя из количества часов по учебному плану и учебным программам, обеспеченности кадрами, других условий работы в</w:t>
      </w:r>
      <w:r w:rsidR="00026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2.2.5. Выполнение педагогической работы учителями, преподавателями,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преподавательской работой.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Выполнение преподавательской работы регулируется расписанием учебных занятий, составляемым с учетом педагогической  целесообразности, соблюдения санитарно-гигиенических норм и рационального использования времени учителя, которое утверждается </w:t>
      </w:r>
      <w:r w:rsidR="000267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директором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="000267EE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мнения выборного органа первичной профсоюзной организации.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течение рабочего времени, которое не конкретизировано по количеству часов.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Соотношение другой педагогической работы по отношению 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gramEnd"/>
      <w:r w:rsidR="002B07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должно быть больше 1:1 от норм рабочего времени учителя в пределах рабочей недели за ставку заработной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платы.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2.2.6. 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I класса.</w:t>
      </w:r>
      <w:proofErr w:type="gramEnd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</w:p>
    <w:p w:rsidR="00A2758F" w:rsidRPr="00754F30" w:rsidRDefault="00A2758F" w:rsidP="00D9121F">
      <w:pPr>
        <w:shd w:val="clear" w:color="auto" w:fill="FFFFFF"/>
        <w:spacing w:before="60" w:after="144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учреждения с учетом соответствующих санитарно-эпидемиологических правил и нормативов (</w:t>
      </w:r>
      <w:proofErr w:type="spell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утвержденных в установленном порядке. Выполнение преподавательской работы регулируется расписанием учебных занятий.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2.2.7. 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</w:t>
      </w:r>
      <w:r w:rsidR="00543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образовательного учреждения средней общеобразовательной школы № </w:t>
      </w:r>
      <w:r w:rsidR="006274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43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274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правилами внутреннего трудового распорядка учреждения, тарифно-квалификационными (квалификационными) характеристиками, и регулируется циклограммой работы </w:t>
      </w:r>
      <w:r w:rsidR="00AD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графиками и планами работы, в т.ч. личными планами педагогического работника, другими организационно-распорядительными документами</w:t>
      </w:r>
      <w:proofErr w:type="gramEnd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включает:</w:t>
      </w:r>
    </w:p>
    <w:p w:rsidR="00A2758F" w:rsidRPr="00754F30" w:rsidRDefault="00AD5D28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2758F" w:rsidRPr="00754F30" w:rsidRDefault="00AD5D28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A2758F" w:rsidRPr="00754F30" w:rsidRDefault="00AD5D28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2758F" w:rsidRPr="00754F30" w:rsidRDefault="00AD5D28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периодические кратковременные дежурства в </w:t>
      </w:r>
      <w:r w:rsidR="0086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чреждении в период образовательной деятельности, которые при необходимости могут организовываться в целях подготовки к проведению занятий, наблюдения за выполнением режима дня учащимися,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учащихся, воспитанников различной степени активности, приема ими пищи.</w:t>
      </w:r>
      <w:proofErr w:type="gramEnd"/>
      <w:r w:rsidR="00AD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составлении графика дежурств педагогических работников в </w:t>
      </w:r>
      <w:r w:rsidR="0086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="00D9121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период проведения учебных занятий, до их начала и после окончания учебных занятий учитываются сменность работы учреждения,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</w:t>
      </w:r>
      <w:proofErr w:type="gramEnd"/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незначительна. </w:t>
      </w:r>
      <w:proofErr w:type="gramStart"/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дни работы к дежурству по </w:t>
      </w:r>
      <w:r w:rsidR="00BD6D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школе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  <w:proofErr w:type="gramEnd"/>
    </w:p>
    <w:p w:rsidR="00A2758F" w:rsidRPr="00754F30" w:rsidRDefault="00AD5D28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A2758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выполнением дополнительно возложенных на педагогических работников обязанностей, непосредственно связанных с образовательной деятельностью, с соответствующей дополнительной оплатой труда (классное руководство, проверка письменных работ, заведование учебными кабинетами и др.).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2.2.8. Дни недели (периоды времени, в течение которых осуществляет свою деятельность),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т.п.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2.2.9. 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размере,  определяется с учетом их догрузки до установленной нормы часов другой педагогической работой.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выполнение частично или в полном объеме работы по классному руководству, проверке письменных работ, внеклассной работы по физическому воспитанию и другой педагогической работы, объем 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</w:t>
      </w:r>
      <w:proofErr w:type="gramEnd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регулируется </w:t>
      </w:r>
      <w:r w:rsidR="0086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чреждением.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2.2.10. 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Режим рабочего времени учителей 1-х классов определяется с учетом Гигиенических требований к условиям обучения в общеобразовательных учреждениях,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 </w:t>
      </w:r>
      <w:proofErr w:type="gramEnd"/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2.2.11.  Периоды осенних, зимних, весенних и летних каникул, установленных для учащихся, воспитанников образовательных организаций и не совпадающие с ежегодными оплачиваемыми основными и дополнительными отпусками работников (далее - каникулярный период), являются для них рабочим временем.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2.2.12.  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работы), определенной им до начала каникул, с сохранением заработной платы в установленном порядке.</w:t>
      </w:r>
      <w:proofErr w:type="gramEnd"/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Учителя, осуществляющие индивидуальное обучение на дому детей в соответствии 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2.2.13.  Режим рабочего времени педагогических работников, принятых на работу во время летних каникул учащихся, воспитанников, определяется в пределах нормы часов преподавательской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2.2.14. 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2.2.15.  Периоды отмены учебных занятий (образовательной деятельности) для учащихся, воспитанников по санитарно-эпидемиологическим, климатическим и другим основаниям являются рабочим временем педагогических и других работников образовательного учреждения.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2.2.16.  В периоды отмены учебных занятий в отдельных классах (группах) либо в целом по образовательному учреждению по санитарно-эпидемиологическим, климатическим и другим основаниям учителя и другие педагогические работники привлекаются к учебно-воспитательной, методической, организационной работе на основании приказа по </w:t>
      </w:r>
      <w:r w:rsidR="00AD25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учреждению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2.2.17.  </w:t>
      </w:r>
      <w:proofErr w:type="gramStart"/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с дневным пребыванием детей, создаваемые в каникулярный период в той же местности на базе учреждени</w:t>
      </w:r>
      <w:r w:rsidR="00E310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устанавливается с учетом выполняемой ими работы и определяется правилами внутреннего трудового распорядка учреждения, графиками работы, коллективным договором</w:t>
      </w:r>
      <w:proofErr w:type="gramEnd"/>
    </w:p>
    <w:p w:rsidR="00A2758F" w:rsidRPr="00754F30" w:rsidRDefault="00A2758F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54F30" w:rsidRPr="00754F30" w:rsidRDefault="00754F30" w:rsidP="00754F3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3.Определение учебной нагрузки педагогическим работникам</w:t>
      </w:r>
    </w:p>
    <w:p w:rsidR="00754F30" w:rsidRPr="00754F30" w:rsidRDefault="00754F30" w:rsidP="00D9121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8611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Учреждении</w:t>
      </w:r>
      <w:r w:rsidR="00D9121F"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нагрузка педагогического работника, оговариваемая в трудовом договоре, должна соответствовать требованиям трудового законодательства.</w:t>
      </w:r>
    </w:p>
    <w:p w:rsidR="00754F30" w:rsidRPr="00754F30" w:rsidRDefault="00754F30" w:rsidP="00D9121F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Объем учебной нагрузки педагогических работников  меньше нормы часов за должностной оклад устанавливается только с их письменного согласия.</w:t>
      </w:r>
    </w:p>
    <w:p w:rsidR="00754F30" w:rsidRPr="00754F30" w:rsidRDefault="00754F30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Преподавательская работа в том же </w:t>
      </w:r>
      <w:r w:rsidR="00442B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чреждении для педагогических работников  считается внутренним совместительством.</w:t>
      </w:r>
    </w:p>
    <w:p w:rsidR="00754F30" w:rsidRPr="00754F30" w:rsidRDefault="00754F30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в пределах 1,0 ставки и передается на этот период для выполнения другими педагогическим работникам.</w:t>
      </w:r>
    </w:p>
    <w:p w:rsidR="00754F30" w:rsidRPr="00754F30" w:rsidRDefault="00754F30" w:rsidP="00754F30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3.5.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года.</w:t>
      </w:r>
    </w:p>
    <w:p w:rsidR="00033E0C" w:rsidRDefault="00754F30" w:rsidP="003715D7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4F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3.6. Тарификация педагогических работников производится 1 раз в год в сентябре текущего учебного года. В апреле-июне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EB4BE9" w:rsidRDefault="00EB4BE9" w:rsidP="003715D7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BE9" w:rsidRDefault="00EB4BE9" w:rsidP="003715D7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BE9" w:rsidRDefault="00EB4BE9" w:rsidP="003715D7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BE9" w:rsidRDefault="00EB4BE9" w:rsidP="003715D7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BE9" w:rsidRDefault="00EB4BE9" w:rsidP="003715D7">
      <w:pPr>
        <w:shd w:val="clear" w:color="auto" w:fill="FFFFFF"/>
        <w:spacing w:before="60" w:after="144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B4BE9" w:rsidRPr="00A2758F" w:rsidRDefault="00EB4BE9" w:rsidP="003715D7">
      <w:pPr>
        <w:shd w:val="clear" w:color="auto" w:fill="FFFFFF"/>
        <w:spacing w:before="60" w:after="144" w:line="240" w:lineRule="auto"/>
        <w:jc w:val="both"/>
      </w:pPr>
    </w:p>
    <w:sectPr w:rsidR="00EB4BE9" w:rsidRPr="00A2758F" w:rsidSect="00F226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A39"/>
    <w:multiLevelType w:val="multilevel"/>
    <w:tmpl w:val="5FC6A2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9C16E69"/>
    <w:multiLevelType w:val="multilevel"/>
    <w:tmpl w:val="26922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4536069"/>
    <w:multiLevelType w:val="hybridMultilevel"/>
    <w:tmpl w:val="5CB0565E"/>
    <w:lvl w:ilvl="0" w:tplc="3D72AF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2457"/>
    <w:multiLevelType w:val="hybridMultilevel"/>
    <w:tmpl w:val="29307F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3709"/>
    <w:multiLevelType w:val="multilevel"/>
    <w:tmpl w:val="47D6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81F3A"/>
    <w:multiLevelType w:val="multilevel"/>
    <w:tmpl w:val="EEB64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4A3008B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5FE54A2"/>
    <w:multiLevelType w:val="multilevel"/>
    <w:tmpl w:val="19DE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D31AEC"/>
    <w:multiLevelType w:val="multilevel"/>
    <w:tmpl w:val="057A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FEE"/>
    <w:rsid w:val="000267EE"/>
    <w:rsid w:val="00033E0C"/>
    <w:rsid w:val="000966B8"/>
    <w:rsid w:val="0019480A"/>
    <w:rsid w:val="001A4698"/>
    <w:rsid w:val="001D0D0F"/>
    <w:rsid w:val="001F6562"/>
    <w:rsid w:val="00252247"/>
    <w:rsid w:val="002B078A"/>
    <w:rsid w:val="00312AB1"/>
    <w:rsid w:val="003715D7"/>
    <w:rsid w:val="00400CAF"/>
    <w:rsid w:val="00434C06"/>
    <w:rsid w:val="00442B9A"/>
    <w:rsid w:val="00452CC1"/>
    <w:rsid w:val="0047080E"/>
    <w:rsid w:val="004D2DEE"/>
    <w:rsid w:val="004F7349"/>
    <w:rsid w:val="0052521B"/>
    <w:rsid w:val="00543789"/>
    <w:rsid w:val="00570D36"/>
    <w:rsid w:val="005907FC"/>
    <w:rsid w:val="005C22AE"/>
    <w:rsid w:val="005E626F"/>
    <w:rsid w:val="005F4B09"/>
    <w:rsid w:val="00627495"/>
    <w:rsid w:val="006A05F3"/>
    <w:rsid w:val="0072668F"/>
    <w:rsid w:val="00754F30"/>
    <w:rsid w:val="00767CA8"/>
    <w:rsid w:val="0086119E"/>
    <w:rsid w:val="00874927"/>
    <w:rsid w:val="00896F77"/>
    <w:rsid w:val="008A01DB"/>
    <w:rsid w:val="008B2F2C"/>
    <w:rsid w:val="00914975"/>
    <w:rsid w:val="00977271"/>
    <w:rsid w:val="00983C7B"/>
    <w:rsid w:val="00A060D5"/>
    <w:rsid w:val="00A10126"/>
    <w:rsid w:val="00A11299"/>
    <w:rsid w:val="00A256C0"/>
    <w:rsid w:val="00A2758F"/>
    <w:rsid w:val="00A919E4"/>
    <w:rsid w:val="00A91AE7"/>
    <w:rsid w:val="00A9276D"/>
    <w:rsid w:val="00AD25D1"/>
    <w:rsid w:val="00AD5D28"/>
    <w:rsid w:val="00B167A8"/>
    <w:rsid w:val="00BD5FEE"/>
    <w:rsid w:val="00BD6D31"/>
    <w:rsid w:val="00BF0AC5"/>
    <w:rsid w:val="00C07BF5"/>
    <w:rsid w:val="00C73A9C"/>
    <w:rsid w:val="00C906D4"/>
    <w:rsid w:val="00CA580D"/>
    <w:rsid w:val="00D01E86"/>
    <w:rsid w:val="00D9121F"/>
    <w:rsid w:val="00DA6411"/>
    <w:rsid w:val="00DE2568"/>
    <w:rsid w:val="00E14806"/>
    <w:rsid w:val="00E31014"/>
    <w:rsid w:val="00E4477B"/>
    <w:rsid w:val="00E51A02"/>
    <w:rsid w:val="00E641DB"/>
    <w:rsid w:val="00EB4BE9"/>
    <w:rsid w:val="00F226A9"/>
    <w:rsid w:val="00F3765F"/>
    <w:rsid w:val="00F53F9E"/>
    <w:rsid w:val="00F63C65"/>
    <w:rsid w:val="00F87022"/>
    <w:rsid w:val="00F908C8"/>
    <w:rsid w:val="00F95D2D"/>
    <w:rsid w:val="00FC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0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51A02"/>
    <w:pPr>
      <w:ind w:left="720"/>
      <w:contextualSpacing/>
    </w:pPr>
  </w:style>
  <w:style w:type="table" w:styleId="a5">
    <w:name w:val="Table Grid"/>
    <w:basedOn w:val="a1"/>
    <w:uiPriority w:val="59"/>
    <w:rsid w:val="00E5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51A0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975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1A4698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Осетровы</cp:lastModifiedBy>
  <cp:revision>2</cp:revision>
  <cp:lastPrinted>2014-05-07T09:43:00Z</cp:lastPrinted>
  <dcterms:created xsi:type="dcterms:W3CDTF">2015-06-03T11:38:00Z</dcterms:created>
  <dcterms:modified xsi:type="dcterms:W3CDTF">2015-06-03T11:38:00Z</dcterms:modified>
</cp:coreProperties>
</file>